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ascii="宋体" w:hAnsi="宋体" w:eastAsia="宋体"/>
          <w:b/>
          <w:bCs/>
          <w:sz w:val="32"/>
          <w:szCs w:val="36"/>
        </w:rPr>
        <w:t>《</w:t>
      </w:r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t>南京市城市地下空间开发利用管理办法</w:t>
      </w:r>
      <w:r>
        <w:rPr>
          <w:rFonts w:ascii="宋体" w:hAnsi="宋体" w:eastAsia="宋体"/>
          <w:b/>
          <w:bCs/>
          <w:sz w:val="32"/>
          <w:szCs w:val="36"/>
        </w:rPr>
        <w:t>》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立法后评估调查问卷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填表日期</w:t>
      </w: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  <w:szCs w:val="28"/>
        </w:rPr>
        <w:t>年</w:t>
      </w: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8"/>
        </w:rPr>
        <w:t>月</w:t>
      </w:r>
      <w:r>
        <w:rPr>
          <w:rFonts w:hint="eastAsia" w:ascii="宋体" w:hAnsi="宋体" w:eastAsia="宋体"/>
          <w:b/>
          <w:bCs/>
          <w:sz w:val="24"/>
          <w:szCs w:val="28"/>
          <w:u w:val="single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8"/>
        </w:rPr>
        <w:t>日</w:t>
      </w:r>
    </w:p>
    <w:p>
      <w:pPr>
        <w:spacing w:line="560" w:lineRule="exact"/>
        <w:rPr>
          <w:rFonts w:ascii="仿宋" w:hAnsi="仿宋" w:eastAsia="仿宋" w:cs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8"/>
          <w:lang w:eastAsia="zh-CN"/>
        </w:rPr>
      </w:pPr>
      <w:r>
        <w:rPr>
          <w:rFonts w:ascii="仿宋" w:hAnsi="仿宋" w:eastAsia="仿宋" w:cs="仿宋"/>
          <w:sz w:val="24"/>
          <w:szCs w:val="28"/>
        </w:rPr>
        <w:t>201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8</w:t>
      </w:r>
      <w:r>
        <w:rPr>
          <w:rFonts w:ascii="仿宋" w:hAnsi="仿宋" w:eastAsia="仿宋" w:cs="仿宋"/>
          <w:sz w:val="24"/>
          <w:szCs w:val="28"/>
        </w:rPr>
        <w:t>年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8"/>
        </w:rPr>
        <w:t>月</w:t>
      </w:r>
      <w:r>
        <w:rPr>
          <w:rFonts w:ascii="仿宋" w:hAnsi="仿宋" w:eastAsia="仿宋" w:cs="仿宋"/>
          <w:sz w:val="24"/>
          <w:szCs w:val="28"/>
        </w:rPr>
        <w:t>，南京市人民政府印发《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南京市城市地下空间开发利用管理办法</w:t>
      </w:r>
      <w:r>
        <w:rPr>
          <w:rFonts w:ascii="仿宋" w:hAnsi="仿宋" w:eastAsia="仿宋" w:cs="仿宋"/>
          <w:sz w:val="24"/>
          <w:szCs w:val="28"/>
        </w:rPr>
        <w:t>》，自201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8</w:t>
      </w:r>
      <w:r>
        <w:rPr>
          <w:rFonts w:ascii="仿宋" w:hAnsi="仿宋" w:eastAsia="仿宋" w:cs="仿宋"/>
          <w:sz w:val="24"/>
          <w:szCs w:val="28"/>
        </w:rPr>
        <w:t>年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4"/>
          <w:szCs w:val="28"/>
        </w:rPr>
        <w:t>月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14</w:t>
      </w:r>
      <w:r>
        <w:rPr>
          <w:rFonts w:ascii="仿宋" w:hAnsi="仿宋" w:eastAsia="仿宋" w:cs="仿宋"/>
          <w:sz w:val="24"/>
          <w:szCs w:val="28"/>
        </w:rPr>
        <w:t>日起实施。为全面、客观、准确地了解《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南京市城市地下空间开发利用管理办法</w:t>
      </w:r>
      <w:r>
        <w:rPr>
          <w:rFonts w:ascii="仿宋" w:hAnsi="仿宋" w:eastAsia="仿宋" w:cs="仿宋"/>
          <w:sz w:val="24"/>
          <w:szCs w:val="28"/>
        </w:rPr>
        <w:t>》立法内容的实施效果，我们在立法后评估中设计了此次调查问卷，希望了解您对</w:t>
      </w:r>
      <w:r>
        <w:rPr>
          <w:rFonts w:hint="eastAsia" w:ascii="仿宋" w:hAnsi="仿宋" w:eastAsia="仿宋" w:cs="仿宋"/>
          <w:sz w:val="24"/>
          <w:szCs w:val="28"/>
        </w:rPr>
        <w:t>我市地下空间开发利用管理</w:t>
      </w:r>
      <w:r>
        <w:rPr>
          <w:rFonts w:ascii="仿宋" w:hAnsi="仿宋" w:eastAsia="仿宋" w:cs="仿宋"/>
          <w:sz w:val="24"/>
          <w:szCs w:val="28"/>
        </w:rPr>
        <w:t>情况的看法和认识，特邀请您填写此调查问卷。您的意见对我们非常重要，您的所有资料我们只会用作统计分析用途，所涉及的内容会进行保密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8"/>
          <w:lang w:val="en-US" w:eastAsia="zh-CN" w:bidi="ar-SA"/>
        </w:rPr>
        <w:t>问卷调查表填写完毕后，请通过电子邮件方式发至</w:t>
      </w:r>
      <w:r>
        <w:rPr>
          <w:rFonts w:hint="default" w:ascii="仿宋" w:hAnsi="仿宋" w:eastAsia="仿宋" w:cs="仿宋"/>
          <w:kern w:val="2"/>
          <w:sz w:val="24"/>
          <w:szCs w:val="28"/>
          <w:lang w:val="en-US" w:eastAsia="zh-CN" w:bidi="ar-SA"/>
        </w:rPr>
        <w:t>602588457@qq.com</w:t>
      </w:r>
      <w:r>
        <w:rPr>
          <w:rFonts w:hint="eastAsia" w:ascii="仿宋" w:hAnsi="仿宋" w:eastAsia="仿宋" w:cs="仿宋"/>
          <w:kern w:val="2"/>
          <w:sz w:val="24"/>
          <w:szCs w:val="28"/>
          <w:lang w:val="en-US" w:eastAsia="zh-CN" w:bidi="ar-SA"/>
        </w:rPr>
        <w:t>，</w:t>
      </w:r>
      <w:r>
        <w:rPr>
          <w:rFonts w:ascii="仿宋" w:hAnsi="仿宋" w:eastAsia="仿宋" w:cs="仿宋"/>
          <w:kern w:val="2"/>
          <w:sz w:val="24"/>
          <w:szCs w:val="28"/>
          <w:lang w:val="en-US" w:eastAsia="zh-CN" w:bidi="ar-SA"/>
        </w:rPr>
        <w:t>谢谢您的支持与配合</w:t>
      </w:r>
      <w:r>
        <w:rPr>
          <w:rFonts w:hint="eastAsia" w:ascii="仿宋" w:hAnsi="仿宋" w:eastAsia="仿宋" w:cs="仿宋"/>
          <w:kern w:val="2"/>
          <w:sz w:val="24"/>
          <w:szCs w:val="28"/>
          <w:lang w:val="en-US" w:eastAsia="zh-CN" w:bidi="ar-SA"/>
        </w:rPr>
        <w:t>！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您</w:t>
      </w:r>
      <w:r>
        <w:rPr>
          <w:rFonts w:hint="eastAsia" w:ascii="仿宋" w:hAnsi="仿宋" w:eastAsia="仿宋" w:cs="仿宋"/>
          <w:sz w:val="24"/>
          <w:szCs w:val="24"/>
        </w:rPr>
        <w:t>居住在南京哪个区？（填空）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以下地下空间设施，</w:t>
      </w:r>
      <w:r>
        <w:rPr>
          <w:rFonts w:hint="eastAsia" w:ascii="仿宋" w:hAnsi="仿宋" w:eastAsia="仿宋" w:cs="仿宋"/>
          <w:sz w:val="24"/>
          <w:szCs w:val="24"/>
        </w:rPr>
        <w:t>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比较熟悉哪些类型</w:t>
      </w:r>
      <w:r>
        <w:rPr>
          <w:rFonts w:hint="eastAsia" w:ascii="仿宋" w:hAnsi="仿宋" w:eastAsia="仿宋" w:cs="仿宋"/>
          <w:sz w:val="24"/>
          <w:szCs w:val="24"/>
        </w:rPr>
        <w:t>？（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多</w:t>
      </w:r>
      <w:r>
        <w:rPr>
          <w:rFonts w:hint="eastAsia" w:ascii="仿宋" w:hAnsi="仿宋" w:eastAsia="仿宋" w:cs="仿宋"/>
          <w:sz w:val="24"/>
          <w:szCs w:val="24"/>
        </w:rPr>
        <w:t>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A.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安全类设施（人防工程等）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B.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商业类设施（地下商场等）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C.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交通类设施（停车库、隧道、地铁等）  D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不太了解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之前</w:t>
      </w:r>
      <w:r>
        <w:rPr>
          <w:rFonts w:hint="eastAsia" w:ascii="仿宋" w:hAnsi="仿宋" w:eastAsia="仿宋" w:cs="仿宋"/>
          <w:sz w:val="24"/>
          <w:szCs w:val="24"/>
        </w:rPr>
        <w:t>知道</w:t>
      </w:r>
      <w:r>
        <w:rPr>
          <w:rFonts w:ascii="仿宋" w:hAnsi="仿宋" w:eastAsia="仿宋" w:cs="仿宋"/>
          <w:sz w:val="24"/>
          <w:szCs w:val="24"/>
        </w:rPr>
        <w:t>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南京市城市地下空间开发利用管理办法</w:t>
      </w:r>
      <w:r>
        <w:rPr>
          <w:rFonts w:ascii="仿宋" w:hAnsi="仿宋" w:eastAsia="仿宋" w:cs="仿宋"/>
          <w:sz w:val="24"/>
          <w:szCs w:val="24"/>
        </w:rPr>
        <w:t>》</w:t>
      </w:r>
      <w:r>
        <w:rPr>
          <w:rFonts w:hint="eastAsia" w:ascii="仿宋" w:hAnsi="仿宋" w:eastAsia="仿宋" w:cs="仿宋"/>
          <w:sz w:val="24"/>
          <w:szCs w:val="24"/>
        </w:rPr>
        <w:t>吗？（单选）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A.学习过  B.看过  C.听说过   D.不知道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您是从何种渠道知道《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南京市城市地下空间开发利用管理办法</w:t>
      </w:r>
      <w:r>
        <w:rPr>
          <w:rFonts w:ascii="仿宋" w:hAnsi="仿宋" w:eastAsia="仿宋" w:cs="仿宋"/>
          <w:sz w:val="24"/>
          <w:szCs w:val="24"/>
        </w:rPr>
        <w:t>》的?</w:t>
      </w:r>
      <w:r>
        <w:rPr>
          <w:rFonts w:hint="eastAsia" w:ascii="仿宋" w:hAnsi="仿宋" w:eastAsia="仿宋" w:cs="仿宋"/>
          <w:sz w:val="24"/>
          <w:szCs w:val="24"/>
        </w:rPr>
        <w:t>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A.电视、报纸等传统媒体  B.微博、微信等新媒体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C.相关部门进行的宣传 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D.本次调查中才了解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您认为该《办法》对城市发展的作用是？（多选）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优化交通（如地铁、地下停车场）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B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提升防灾能力（如人防工程、应急避难场所）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C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促进商业与公共服务设施建设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合理利用地下空间资源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  <w:lang w:val="en-US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对我市目前地下空间的开发利用现状满意吗</w:t>
      </w:r>
      <w:r>
        <w:rPr>
          <w:rFonts w:hint="eastAsia" w:ascii="仿宋" w:hAnsi="仿宋" w:eastAsia="仿宋" w:cs="仿宋"/>
          <w:sz w:val="24"/>
          <w:szCs w:val="24"/>
        </w:rPr>
        <w:t>？</w:t>
      </w:r>
      <w:r>
        <w:rPr>
          <w:rFonts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</w:t>
      </w:r>
      <w:r>
        <w:rPr>
          <w:rFonts w:ascii="仿宋" w:hAnsi="仿宋" w:eastAsia="仿宋" w:cs="仿宋"/>
          <w:sz w:val="24"/>
          <w:szCs w:val="24"/>
        </w:rPr>
        <w:t>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z w:val="24"/>
          <w:szCs w:val="24"/>
        </w:rPr>
        <w:t>A.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非常满意</w:t>
      </w:r>
      <w:r>
        <w:rPr>
          <w:rFonts w:ascii="仿宋" w:hAnsi="仿宋" w:eastAsia="仿宋" w:cs="仿宋"/>
          <w:sz w:val="24"/>
          <w:szCs w:val="24"/>
        </w:rPr>
        <w:t xml:space="preserve">  B.一般  C.不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7、您是否了解我市地下空间内的禁止事项？（单选）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A.知晓  B.有所了解  C.不了解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您希望可以在哪些方面来更有效的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开发利用</w:t>
      </w:r>
      <w:r>
        <w:rPr>
          <w:rFonts w:ascii="仿宋" w:hAnsi="仿宋" w:eastAsia="仿宋" w:cs="仿宋"/>
          <w:sz w:val="24"/>
          <w:szCs w:val="24"/>
        </w:rPr>
        <w:t>我市</w:t>
      </w:r>
      <w:r>
        <w:rPr>
          <w:rFonts w:hint="eastAsia" w:ascii="仿宋" w:hAnsi="仿宋" w:eastAsia="仿宋" w:cs="仿宋"/>
          <w:sz w:val="24"/>
          <w:szCs w:val="24"/>
        </w:rPr>
        <w:t>城市地下空间</w:t>
      </w:r>
      <w:r>
        <w:rPr>
          <w:rFonts w:ascii="仿宋" w:hAnsi="仿宋" w:eastAsia="仿宋" w:cs="仿宋"/>
          <w:sz w:val="24"/>
          <w:szCs w:val="24"/>
        </w:rPr>
        <w:t>？（多选）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A.</w:t>
      </w:r>
      <w:r>
        <w:rPr>
          <w:rFonts w:hint="eastAsia" w:ascii="仿宋" w:hAnsi="仿宋" w:eastAsia="仿宋" w:cs="仿宋"/>
          <w:sz w:val="24"/>
          <w:szCs w:val="24"/>
        </w:rPr>
        <w:t>加强公众教育，普及地下空间开发利用的必要性和安全性知识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B.加强科学规划，优化地下空间布局与功能分区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C.引入智能技术，提升地下空间管理效率和安全性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D.建立公众参与渠道，鼓励市民反馈地下空间使用的需求与建议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结合我市目前地下空间的开发利用情况，</w:t>
      </w:r>
      <w:r>
        <w:rPr>
          <w:rFonts w:ascii="仿宋" w:hAnsi="仿宋" w:eastAsia="仿宋" w:cs="仿宋"/>
          <w:sz w:val="24"/>
          <w:szCs w:val="24"/>
        </w:rPr>
        <w:t>您对《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南京市城市地下空间开发利用管理办法</w:t>
      </w:r>
      <w:r>
        <w:rPr>
          <w:rFonts w:ascii="仿宋" w:hAnsi="仿宋" w:eastAsia="仿宋" w:cs="仿宋"/>
          <w:sz w:val="24"/>
          <w:szCs w:val="24"/>
        </w:rPr>
        <w:t>》的总体评价是</w:t>
      </w:r>
      <w:r>
        <w:rPr>
          <w:rFonts w:hint="eastAsia" w:ascii="仿宋" w:hAnsi="仿宋" w:eastAsia="仿宋" w:cs="仿宋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A.非常好  B.较好  C.一般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</w:t>
      </w:r>
      <w:r>
        <w:rPr>
          <w:rFonts w:ascii="仿宋" w:hAnsi="仿宋" w:eastAsia="仿宋" w:cs="仿宋"/>
          <w:sz w:val="24"/>
          <w:szCs w:val="24"/>
        </w:rPr>
        <w:t>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南京市城市地下空间开发利用管理办法</w:t>
      </w:r>
      <w:r>
        <w:rPr>
          <w:rFonts w:ascii="仿宋" w:hAnsi="仿宋" w:eastAsia="仿宋" w:cs="仿宋"/>
          <w:sz w:val="24"/>
          <w:szCs w:val="24"/>
        </w:rPr>
        <w:t>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是否有</w:t>
      </w:r>
      <w:r>
        <w:rPr>
          <w:rFonts w:ascii="仿宋" w:hAnsi="仿宋" w:eastAsia="仿宋" w:cs="仿宋"/>
          <w:sz w:val="24"/>
          <w:szCs w:val="24"/>
        </w:rPr>
        <w:t>优化调整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的建议</w:t>
      </w:r>
      <w:r>
        <w:rPr>
          <w:rFonts w:ascii="仿宋" w:hAnsi="仿宋" w:eastAsia="仿宋" w:cs="仿宋"/>
          <w:sz w:val="24"/>
          <w:szCs w:val="24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MTk2MTI4NDMxZWUyMmJhM2Y2YzlhOGMwZGVhMmYifQ=="/>
    <w:docVar w:name="KSO_WPS_MARK_KEY" w:val="24d1df69-0fb9-49a5-9553-0341381aefef"/>
  </w:docVars>
  <w:rsids>
    <w:rsidRoot w:val="00AA7B3C"/>
    <w:rsid w:val="00004CED"/>
    <w:rsid w:val="0009450C"/>
    <w:rsid w:val="000A1D0D"/>
    <w:rsid w:val="000B6F01"/>
    <w:rsid w:val="000E1E21"/>
    <w:rsid w:val="000F1A5E"/>
    <w:rsid w:val="00124D81"/>
    <w:rsid w:val="001D1C6E"/>
    <w:rsid w:val="001E2A45"/>
    <w:rsid w:val="00426C60"/>
    <w:rsid w:val="004940A5"/>
    <w:rsid w:val="00502F25"/>
    <w:rsid w:val="005F5696"/>
    <w:rsid w:val="006255B0"/>
    <w:rsid w:val="00861F99"/>
    <w:rsid w:val="00AA7B3C"/>
    <w:rsid w:val="00BB62BC"/>
    <w:rsid w:val="00BF54C6"/>
    <w:rsid w:val="00CD1C36"/>
    <w:rsid w:val="00DD0880"/>
    <w:rsid w:val="00E03E54"/>
    <w:rsid w:val="00E04412"/>
    <w:rsid w:val="00E4751C"/>
    <w:rsid w:val="00E712CD"/>
    <w:rsid w:val="00EE204A"/>
    <w:rsid w:val="00F07A9B"/>
    <w:rsid w:val="03627211"/>
    <w:rsid w:val="12F054FC"/>
    <w:rsid w:val="153F6288"/>
    <w:rsid w:val="18D25C0F"/>
    <w:rsid w:val="18F8029F"/>
    <w:rsid w:val="1C135E01"/>
    <w:rsid w:val="27915AA0"/>
    <w:rsid w:val="28477D46"/>
    <w:rsid w:val="2B647EF2"/>
    <w:rsid w:val="36BF73EE"/>
    <w:rsid w:val="396E6B72"/>
    <w:rsid w:val="409E67A8"/>
    <w:rsid w:val="4341675E"/>
    <w:rsid w:val="47CD44B0"/>
    <w:rsid w:val="4AA37BBE"/>
    <w:rsid w:val="51F822C5"/>
    <w:rsid w:val="53B3758E"/>
    <w:rsid w:val="5CC81B36"/>
    <w:rsid w:val="64FB59F3"/>
    <w:rsid w:val="653A4459"/>
    <w:rsid w:val="6BE7357B"/>
    <w:rsid w:val="6CEF6318"/>
    <w:rsid w:val="6EC412FD"/>
    <w:rsid w:val="74B621E8"/>
    <w:rsid w:val="7B9F6373"/>
    <w:rsid w:val="7D9E55E1"/>
    <w:rsid w:val="7E960255"/>
    <w:rsid w:val="953D315B"/>
    <w:rsid w:val="FAB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1078</Characters>
  <Lines>8</Lines>
  <Paragraphs>2</Paragraphs>
  <TotalTime>1</TotalTime>
  <ScaleCrop>false</ScaleCrop>
  <LinksUpToDate>false</LinksUpToDate>
  <CharactersWithSpaces>1166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2024-04-20T19:30:00Z</dcterms:created>
  <dc:creator>王 沂</dc:creator>
  <cp:lastModifiedBy>casic</cp:lastModifiedBy>
  <cp:lastPrinted>2020-09-15T15:58:00Z</cp:lastPrinted>
  <dcterms:modified xsi:type="dcterms:W3CDTF">2025-04-30T15:37:46Z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78163E4E771D451C88C8F436DB8091DB</vt:lpwstr>
  </property>
</Properties>
</file>